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jc w:val="left"/>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kern w:val="0"/>
          <w:sz w:val="24"/>
          <w:szCs w:val="24"/>
          <w:lang w:val="en-US" w:eastAsia="zh-CN" w:bidi="ar"/>
        </w:rPr>
        <w:t>回退功能迭代</w:t>
      </w:r>
    </w:p>
    <w:p>
      <w:pPr>
        <w:keepNext w:val="0"/>
        <w:keepLines w:val="0"/>
        <w:widowControl/>
        <w:suppressLineNumbers w:val="0"/>
        <w:jc w:val="left"/>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kern w:val="0"/>
          <w:sz w:val="24"/>
          <w:szCs w:val="24"/>
          <w:lang w:val="en-US" w:eastAsia="zh-CN" w:bidi="ar"/>
        </w:rPr>
        <w:t>说明：</w:t>
      </w:r>
      <w:r>
        <w:rPr>
          <w:rFonts w:hint="eastAsia" w:asciiTheme="majorEastAsia" w:hAnsiTheme="majorEastAsia" w:eastAsiaTheme="majorEastAsia" w:cstheme="majorEastAsia"/>
          <w:kern w:val="0"/>
          <w:sz w:val="24"/>
          <w:szCs w:val="24"/>
          <w:lang w:val="en-US" w:eastAsia="zh-CN" w:bidi="ar"/>
        </w:rPr>
        <w:t>在拓展设置中可以对当前表单选择被回退的数据重新提交后的审批路径</w:t>
      </w:r>
      <w:r>
        <w:rPr>
          <w:rFonts w:hint="eastAsia" w:asciiTheme="majorEastAsia" w:hAnsiTheme="majorEastAsia" w:eastAsiaTheme="majorEastAsia" w:cstheme="majorEastAsia"/>
          <w:kern w:val="0"/>
          <w:sz w:val="24"/>
          <w:szCs w:val="24"/>
          <w:lang w:val="en-US" w:eastAsia="zh-CN" w:bidi="ar"/>
        </w:rPr>
        <w:t>；</w:t>
      </w:r>
    </w:p>
    <w:p>
      <w:pPr>
        <w:keepNext w:val="0"/>
        <w:keepLines w:val="0"/>
        <w:widowControl/>
        <w:suppressLineNumbers w:val="0"/>
        <w:ind w:firstLine="720" w:firstLineChars="3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（1）数据再次提交后，按照流程顺序进行审批（目前已实现的）</w:t>
      </w:r>
    </w:p>
    <w:p>
      <w:pPr>
        <w:keepNext w:val="0"/>
        <w:keepLines w:val="0"/>
        <w:widowControl/>
        <w:suppressLineNumbers w:val="0"/>
        <w:ind w:firstLine="720" w:firstLineChars="300"/>
        <w:jc w:val="left"/>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kern w:val="0"/>
          <w:sz w:val="24"/>
          <w:szCs w:val="24"/>
          <w:lang w:val="en-US" w:eastAsia="zh-CN" w:bidi="ar"/>
        </w:rPr>
        <w:t>（2）数据再次提交后，直接回到当前节点进行审批</w:t>
      </w: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drawing>
          <wp:inline distT="0" distB="0" distL="114300" distR="114300">
            <wp:extent cx="5266690" cy="2531745"/>
            <wp:effectExtent l="0" t="0" r="1016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2531745"/>
                    </a:xfrm>
                    <a:prstGeom prst="rect">
                      <a:avLst/>
                    </a:prstGeom>
                    <a:noFill/>
                    <a:ln>
                      <a:noFill/>
                    </a:ln>
                  </pic:spPr>
                </pic:pic>
              </a:graphicData>
            </a:graphic>
          </wp:inline>
        </w:drawing>
      </w:r>
    </w:p>
    <w:p>
      <w:pPr>
        <w:keepNext w:val="0"/>
        <w:keepLines w:val="0"/>
        <w:widowControl/>
        <w:suppressLineNumbers w:val="0"/>
        <w:jc w:val="left"/>
        <w:rPr>
          <w:rFonts w:hint="eastAsia" w:asciiTheme="majorEastAsia" w:hAnsiTheme="majorEastAsia" w:eastAsiaTheme="majorEastAsia" w:cstheme="majorEastAsia"/>
          <w:sz w:val="24"/>
          <w:szCs w:val="24"/>
        </w:rPr>
      </w:pPr>
    </w:p>
    <w:p>
      <w:pPr>
        <w:keepNext w:val="0"/>
        <w:keepLines w:val="0"/>
        <w:widowControl/>
        <w:suppressLineNumbers w:val="0"/>
        <w:jc w:val="left"/>
        <w:rPr>
          <w:rFonts w:hint="eastAsia" w:asciiTheme="majorEastAsia" w:hAnsiTheme="majorEastAsia" w:eastAsiaTheme="majorEastAsia" w:cstheme="majorEastAsia"/>
          <w:sz w:val="24"/>
          <w:szCs w:val="24"/>
          <w:lang w:val="en-US" w:eastAsia="zh-CN"/>
        </w:rPr>
      </w:pP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2.</w:t>
      </w:r>
      <w:r>
        <w:rPr>
          <w:rFonts w:hint="eastAsia" w:asciiTheme="majorEastAsia" w:hAnsiTheme="majorEastAsia" w:eastAsiaTheme="majorEastAsia" w:cstheme="majorEastAsia"/>
          <w:kern w:val="0"/>
          <w:sz w:val="24"/>
          <w:szCs w:val="24"/>
          <w:lang w:val="en-US" w:eastAsia="zh-CN" w:bidi="ar"/>
        </w:rPr>
        <w:t>流程节点超时、流程无负责人时，可自动转交给他人</w:t>
      </w:r>
    </w:p>
    <w:p>
      <w:pPr>
        <w:keepNext w:val="0"/>
        <w:keepLines w:val="0"/>
        <w:widowControl/>
        <w:suppressLineNumbers w:val="0"/>
        <w:jc w:val="left"/>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kern w:val="0"/>
          <w:sz w:val="24"/>
          <w:szCs w:val="24"/>
          <w:lang w:val="en-US" w:eastAsia="zh-CN" w:bidi="ar"/>
        </w:rPr>
        <w:t>说明：</w:t>
      </w:r>
    </w:p>
    <w:p>
      <w:pPr>
        <w:keepNext w:val="0"/>
        <w:keepLines w:val="0"/>
        <w:widowControl/>
        <w:suppressLineNumbers w:val="0"/>
        <w:ind w:left="479" w:leftChars="228" w:firstLine="0"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1、能够设置审批节点、填写节点超时到一定时间时（可配置），可自动转交给其他企业成员（可配置）</w:t>
      </w:r>
    </w:p>
    <w:p>
      <w:pPr>
        <w:keepNext w:val="0"/>
        <w:keepLines w:val="0"/>
        <w:widowControl/>
        <w:suppressLineNumbers w:val="0"/>
        <w:ind w:left="479" w:leftChars="228" w:firstLine="0" w:firstLine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2、能够设置审批节点、填写节点无负责人时，可自动转交给其他企业成员（可配置）</w:t>
      </w:r>
    </w:p>
    <w:p>
      <w:pPr>
        <w:keepNext w:val="0"/>
        <w:keepLines w:val="0"/>
        <w:widowControl/>
        <w:numPr>
          <w:ilvl w:val="0"/>
          <w:numId w:val="0"/>
        </w:numPr>
        <w:suppressLineNumbers w:val="0"/>
        <w:jc w:val="left"/>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sz w:val="24"/>
          <w:szCs w:val="24"/>
        </w:rPr>
        <w:drawing>
          <wp:inline distT="0" distB="0" distL="114300" distR="114300">
            <wp:extent cx="5266690" cy="2531745"/>
            <wp:effectExtent l="0" t="0" r="1016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6690" cy="2531745"/>
                    </a:xfrm>
                    <a:prstGeom prst="rect">
                      <a:avLst/>
                    </a:prstGeom>
                    <a:noFill/>
                    <a:ln>
                      <a:noFill/>
                    </a:ln>
                  </pic:spPr>
                </pic:pic>
              </a:graphicData>
            </a:graphic>
          </wp:inline>
        </w:drawing>
      </w: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3.</w:t>
      </w:r>
      <w:r>
        <w:rPr>
          <w:rFonts w:hint="eastAsia" w:asciiTheme="majorEastAsia" w:hAnsiTheme="majorEastAsia" w:eastAsiaTheme="majorEastAsia" w:cstheme="majorEastAsia"/>
          <w:kern w:val="0"/>
          <w:sz w:val="24"/>
          <w:szCs w:val="24"/>
          <w:lang w:val="en-US" w:eastAsia="zh-CN" w:bidi="ar"/>
        </w:rPr>
        <w:t>一个账号可创建多个助流企业</w:t>
      </w:r>
    </w:p>
    <w:p>
      <w:pPr>
        <w:ind w:firstLine="420" w:firstLineChars="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创建企业入口：</w:t>
      </w:r>
    </w:p>
    <w:p>
      <w:pPr>
        <w:ind w:firstLine="420" w:firstLineChars="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a.运营后台</w:t>
      </w:r>
    </w:p>
    <w:p>
      <w:pPr>
        <w:ind w:firstLine="420" w:firstLineChars="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b.创建企业链接</w:t>
      </w:r>
    </w:p>
    <w:p>
      <w:pPr>
        <w:ind w:firstLine="420" w:firstLineChars="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c.推广码</w:t>
      </w:r>
    </w:p>
    <w:p>
      <w:pPr>
        <w:rPr>
          <w:rFonts w:hint="eastAsia" w:asciiTheme="majorEastAsia" w:hAnsiTheme="majorEastAsia" w:eastAsiaTheme="majorEastAsia" w:cstheme="majorEastAsia"/>
          <w:sz w:val="24"/>
          <w:szCs w:val="24"/>
          <w:lang w:val="en-US" w:eastAsia="zh-CN"/>
        </w:rPr>
      </w:pPr>
      <w:bookmarkStart w:id="0" w:name="_GoBack"/>
      <w:bookmarkEnd w:id="0"/>
    </w:p>
    <w:p>
      <w:pPr>
        <w:spacing w:before="120" w:after="120" w:line="288" w:lineRule="auto"/>
        <w:ind w:left="0" w:firstLine="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color w:val="1F2329"/>
          <w:sz w:val="24"/>
          <w:szCs w:val="24"/>
        </w:rPr>
        <w:t>首页文字列表、图文列表中附件展示位置的优化</w:t>
      </w:r>
    </w:p>
    <w:p>
      <w:pPr>
        <w:spacing w:before="120" w:after="120" w:line="288" w:lineRule="auto"/>
        <w:ind w:left="0"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图文列表、文字列表中的内容有附件，在首页和列表页面中展示“附件列表”功能，点击“附件列表”则展示附件列表的弹窗，点击文件，直接在当前页面展示侧边大弹窗并展示预览文件</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drawing>
          <wp:inline distT="0" distB="0" distL="0" distR="0">
            <wp:extent cx="5257800" cy="1162050"/>
            <wp:effectExtent l="0" t="0" r="0" b="0"/>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6"/>
                    <a:stretch>
                      <a:fillRect/>
                    </a:stretch>
                  </pic:blipFill>
                  <pic:spPr>
                    <a:xfrm>
                      <a:off x="0" y="0"/>
                      <a:ext cx="5257800" cy="1162050"/>
                    </a:xfrm>
                    <a:prstGeom prst="rect">
                      <a:avLst/>
                    </a:prstGeom>
                  </pic:spPr>
                </pic:pic>
              </a:graphicData>
            </a:graphic>
          </wp:inline>
        </w:drawing>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lang w:val="en-US" w:eastAsia="zh-CN"/>
        </w:rPr>
      </w:pPr>
    </w:p>
    <w:p>
      <w:pPr>
        <w:spacing w:before="120" w:after="120" w:line="288" w:lineRule="auto"/>
        <w:ind w:left="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新增“复制流程”功能</w:t>
      </w:r>
    </w:p>
    <w:p>
      <w:pPr>
        <w:spacing w:before="120" w:after="120" w:line="288" w:lineRule="auto"/>
        <w:ind w:left="0"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支持关键字模糊匹配搜索表单名称，输入关键字条件后下方直接展示符合条件的表单名称在表单名称后方展示“复制使用”功能，点击“复制使用”，则弹框提示“复制并更新成功”。</w:t>
      </w:r>
    </w:p>
    <w:p>
      <w:pPr>
        <w:spacing w:before="120" w:after="120" w:line="288" w:lineRule="auto"/>
        <w:ind w:left="0"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流程的配置中如果使用了表单字段时，那么在当前表单粘贴更新时需要自动清除整个相关配置；节点中的字段权限，展示为默认配置；复制并不会复制流程的发布状态。</w:t>
      </w:r>
    </w:p>
    <w:p>
      <w:pPr>
        <w:spacing w:before="120" w:after="120" w:line="288" w:lineRule="auto"/>
        <w:ind w:lef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drawing>
          <wp:inline distT="0" distB="0" distL="0" distR="0">
            <wp:extent cx="5257800" cy="2647950"/>
            <wp:effectExtent l="0" t="0" r="0" b="0"/>
            <wp:docPr id="4"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3"/>
                    <pic:cNvPicPr>
                      <a:picLocks noChangeAspect="1"/>
                    </pic:cNvPicPr>
                  </pic:nvPicPr>
                  <pic:blipFill>
                    <a:blip r:embed="rId7"/>
                    <a:stretch>
                      <a:fillRect/>
                    </a:stretch>
                  </pic:blipFill>
                  <pic:spPr>
                    <a:xfrm>
                      <a:off x="0" y="0"/>
                      <a:ext cx="5257800" cy="2647950"/>
                    </a:xfrm>
                    <a:prstGeom prst="rect">
                      <a:avLst/>
                    </a:prstGeom>
                  </pic:spPr>
                </pic:pic>
              </a:graphicData>
            </a:graphic>
          </wp:inline>
        </w:drawing>
      </w:r>
    </w:p>
    <w:p>
      <w:pPr>
        <w:spacing w:before="120" w:after="120" w:line="288" w:lineRule="auto"/>
        <w:ind w:left="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6.报表-筛选组件的条件支持设置默认值</w:t>
      </w:r>
    </w:p>
    <w:p>
      <w:pPr>
        <w:spacing w:before="120" w:after="120" w:line="288" w:lineRule="auto"/>
        <w:ind w:left="0"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设置默认条件后，打开报表，该条件框默认展示该条件，默认通过该条件对数据源表单进行筛选并对在条件设置中所选中的图表进行统计展示</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drawing>
          <wp:inline distT="0" distB="0" distL="0" distR="0">
            <wp:extent cx="5257800" cy="2647950"/>
            <wp:effectExtent l="0" t="0" r="0" b="0"/>
            <wp:docPr id="5"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4"/>
                    <pic:cNvPicPr>
                      <a:picLocks noChangeAspect="1"/>
                    </pic:cNvPicPr>
                  </pic:nvPicPr>
                  <pic:blipFill>
                    <a:blip r:embed="rId8"/>
                    <a:stretch>
                      <a:fillRect/>
                    </a:stretch>
                  </pic:blipFill>
                  <pic:spPr>
                    <a:xfrm>
                      <a:off x="0" y="0"/>
                      <a:ext cx="5257800" cy="2647950"/>
                    </a:xfrm>
                    <a:prstGeom prst="rect">
                      <a:avLst/>
                    </a:prstGeom>
                  </pic:spPr>
                </pic:pic>
              </a:graphicData>
            </a:graphic>
          </wp:inline>
        </w:drawing>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p>
    <w:p>
      <w:pPr>
        <w:spacing w:before="120" w:after="120" w:line="288" w:lineRule="auto"/>
        <w:ind w:left="0"/>
        <w:jc w:val="left"/>
        <w:rPr>
          <w:rFonts w:hint="eastAsia" w:asciiTheme="majorEastAsia" w:hAnsiTheme="majorEastAsia" w:eastAsiaTheme="majorEastAsia" w:cstheme="majorEastAsia"/>
          <w:sz w:val="24"/>
          <w:szCs w:val="24"/>
        </w:rPr>
      </w:pPr>
    </w:p>
    <w:p>
      <w:pPr>
        <w:spacing w:before="120" w:after="120" w:line="288" w:lineRule="auto"/>
        <w:ind w:left="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7.表单数据详情页添加全局修改日志</w:t>
      </w:r>
    </w:p>
    <w:p>
      <w:pPr>
        <w:spacing w:before="120" w:after="120" w:line="288" w:lineRule="auto"/>
        <w:ind w:left="0"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当字段的内容发生了实际修改（包含任何情况、功能导致的修改），则在”修改日志“中展示对应的修改内容，按修改时间降序排序；</w:t>
      </w:r>
    </w:p>
    <w:p>
      <w:pPr>
        <w:spacing w:before="120" w:after="120" w:line="288" w:lineRule="auto"/>
        <w:ind w:left="0" w:firstLine="42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在修改日志中，需按每次修改独立展示，需展示对应的修改人。</w:t>
      </w:r>
    </w:p>
    <w:p>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drawing>
          <wp:inline distT="0" distB="0" distL="0" distR="0">
            <wp:extent cx="5257800" cy="2647950"/>
            <wp:effectExtent l="0" t="0" r="0" b="0"/>
            <wp:docPr id="6"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5"/>
                    <pic:cNvPicPr>
                      <a:picLocks noChangeAspect="1"/>
                    </pic:cNvPicPr>
                  </pic:nvPicPr>
                  <pic:blipFill>
                    <a:blip r:embed="rId9"/>
                    <a:stretch>
                      <a:fillRect/>
                    </a:stretch>
                  </pic:blipFill>
                  <pic:spPr>
                    <a:xfrm>
                      <a:off x="0" y="0"/>
                      <a:ext cx="5257800" cy="26479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E6F6F"/>
    <w:multiLevelType w:val="singleLevel"/>
    <w:tmpl w:val="7A2E6F6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MzMwZjk3ZTFjNjQxNWQ3ODlkYzZhN2E4NmVkNTkifQ=="/>
  </w:docVars>
  <w:rsids>
    <w:rsidRoot w:val="00000000"/>
    <w:rsid w:val="0C197F77"/>
    <w:rsid w:val="10B464C1"/>
    <w:rsid w:val="21115269"/>
    <w:rsid w:val="25416199"/>
    <w:rsid w:val="2D0B50AB"/>
    <w:rsid w:val="2FE54E79"/>
    <w:rsid w:val="518C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2023-10-20T07:25:00Z</dcterms:created>
  <dc:creator>admin</dc:creator>
  <cp:lastModifiedBy>友人A</cp:lastModifiedBy>
  <dcterms:modified xsi:type="dcterms:W3CDTF">2023-10-20T08:03:33Z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1E2E295C556C428DB754EC9C21261A07_12</vt:lpwstr>
  </property>
</Properties>
</file>